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A56B" w14:textId="77777777" w:rsidR="00814EBF" w:rsidRDefault="00814EBF" w:rsidP="00814EBF"/>
    <w:p w14:paraId="3FAFB969" w14:textId="77777777" w:rsidR="00814EBF" w:rsidRPr="00814EBF" w:rsidRDefault="00814EBF" w:rsidP="00814EBF">
      <w:pPr>
        <w:rPr>
          <w:sz w:val="20"/>
          <w:szCs w:val="20"/>
        </w:rPr>
      </w:pPr>
      <w:r w:rsidRPr="00814EBF">
        <w:rPr>
          <w:sz w:val="20"/>
          <w:szCs w:val="20"/>
        </w:rPr>
        <w:t xml:space="preserve">Lotte Lustig, Lustigstr.4, 74012 </w:t>
      </w:r>
      <w:proofErr w:type="spellStart"/>
      <w:r w:rsidRPr="00814EBF">
        <w:rPr>
          <w:sz w:val="20"/>
          <w:szCs w:val="20"/>
        </w:rPr>
        <w:t>Lustigburg</w:t>
      </w:r>
      <w:proofErr w:type="spellEnd"/>
      <w:r w:rsidRPr="00814EBF">
        <w:rPr>
          <w:sz w:val="20"/>
          <w:szCs w:val="20"/>
        </w:rPr>
        <w:t xml:space="preserve"> (Name, Adresse Absender)</w:t>
      </w:r>
    </w:p>
    <w:p w14:paraId="5368CC2E" w14:textId="77777777" w:rsidR="00814EBF" w:rsidRPr="00814EBF" w:rsidRDefault="00814EBF" w:rsidP="00814EBF">
      <w:pPr>
        <w:spacing w:after="0"/>
        <w:rPr>
          <w:sz w:val="24"/>
          <w:szCs w:val="24"/>
        </w:rPr>
      </w:pPr>
      <w:r w:rsidRPr="00814EBF">
        <w:rPr>
          <w:sz w:val="24"/>
          <w:szCs w:val="24"/>
        </w:rPr>
        <w:t>Bundesnetzagentur</w:t>
      </w:r>
    </w:p>
    <w:p w14:paraId="766DF526" w14:textId="77777777" w:rsidR="00814EBF" w:rsidRPr="00814EBF" w:rsidRDefault="00814EBF" w:rsidP="00814EBF">
      <w:pPr>
        <w:spacing w:after="0"/>
        <w:rPr>
          <w:sz w:val="24"/>
          <w:szCs w:val="24"/>
        </w:rPr>
      </w:pPr>
      <w:r w:rsidRPr="00814EBF">
        <w:rPr>
          <w:sz w:val="24"/>
          <w:szCs w:val="24"/>
        </w:rPr>
        <w:t>Außenstelle Nürnberg</w:t>
      </w:r>
    </w:p>
    <w:p w14:paraId="736296FB" w14:textId="77777777" w:rsidR="00814EBF" w:rsidRPr="00814EBF" w:rsidRDefault="00814EBF" w:rsidP="00814EBF">
      <w:pPr>
        <w:spacing w:after="0"/>
        <w:rPr>
          <w:sz w:val="24"/>
          <w:szCs w:val="24"/>
        </w:rPr>
      </w:pPr>
      <w:r w:rsidRPr="00814EBF">
        <w:rPr>
          <w:sz w:val="24"/>
          <w:szCs w:val="24"/>
        </w:rPr>
        <w:t>Dienstleistungszentrum 2</w:t>
      </w:r>
    </w:p>
    <w:p w14:paraId="284715D8" w14:textId="77777777" w:rsidR="00814EBF" w:rsidRPr="00814EBF" w:rsidRDefault="00814EBF" w:rsidP="00814EBF">
      <w:pPr>
        <w:spacing w:after="0"/>
        <w:rPr>
          <w:sz w:val="24"/>
          <w:szCs w:val="24"/>
        </w:rPr>
      </w:pPr>
      <w:r w:rsidRPr="00814EBF">
        <w:rPr>
          <w:sz w:val="24"/>
          <w:szCs w:val="24"/>
        </w:rPr>
        <w:t xml:space="preserve">Herrn Jörg </w:t>
      </w:r>
      <w:proofErr w:type="spellStart"/>
      <w:r w:rsidRPr="00814EBF">
        <w:rPr>
          <w:sz w:val="24"/>
          <w:szCs w:val="24"/>
        </w:rPr>
        <w:t>Urbanik</w:t>
      </w:r>
      <w:proofErr w:type="spellEnd"/>
    </w:p>
    <w:p w14:paraId="4A1DC048" w14:textId="77777777" w:rsidR="00814EBF" w:rsidRPr="00814EBF" w:rsidRDefault="00814EBF" w:rsidP="00814EBF">
      <w:pPr>
        <w:spacing w:after="0"/>
        <w:rPr>
          <w:sz w:val="24"/>
          <w:szCs w:val="24"/>
        </w:rPr>
      </w:pPr>
      <w:r w:rsidRPr="00814EBF">
        <w:rPr>
          <w:sz w:val="24"/>
          <w:szCs w:val="24"/>
        </w:rPr>
        <w:t>Beethovenstr. 5a</w:t>
      </w:r>
    </w:p>
    <w:p w14:paraId="72666890" w14:textId="77777777" w:rsidR="00814EBF" w:rsidRPr="00814EBF" w:rsidRDefault="00814EBF" w:rsidP="00814EBF">
      <w:pPr>
        <w:spacing w:after="0"/>
        <w:rPr>
          <w:sz w:val="24"/>
          <w:szCs w:val="24"/>
        </w:rPr>
      </w:pPr>
      <w:r w:rsidRPr="00814EBF">
        <w:rPr>
          <w:sz w:val="24"/>
          <w:szCs w:val="24"/>
        </w:rPr>
        <w:t>97080 Würzburg</w:t>
      </w:r>
    </w:p>
    <w:p w14:paraId="39E031F5" w14:textId="3B156F8F" w:rsidR="00814EBF" w:rsidRPr="00814EBF" w:rsidRDefault="00814EBF" w:rsidP="00814EBF">
      <w:pPr>
        <w:tabs>
          <w:tab w:val="right" w:pos="9072"/>
        </w:tabs>
        <w:rPr>
          <w:sz w:val="24"/>
          <w:szCs w:val="24"/>
        </w:rPr>
      </w:pPr>
      <w:r w:rsidRPr="00814EB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Pr="00814EBF">
        <w:rPr>
          <w:sz w:val="24"/>
          <w:szCs w:val="24"/>
        </w:rPr>
        <w:t>Ort, Datum</w:t>
      </w:r>
      <w:r>
        <w:rPr>
          <w:sz w:val="24"/>
          <w:szCs w:val="24"/>
        </w:rPr>
        <w:t>]</w:t>
      </w:r>
    </w:p>
    <w:p w14:paraId="62942ABE" w14:textId="77777777" w:rsidR="00814EBF" w:rsidRDefault="00814EBF" w:rsidP="00814EBF">
      <w:pPr>
        <w:tabs>
          <w:tab w:val="right" w:pos="9072"/>
        </w:tabs>
        <w:rPr>
          <w:b/>
          <w:bCs/>
          <w:sz w:val="24"/>
          <w:szCs w:val="24"/>
        </w:rPr>
      </w:pPr>
    </w:p>
    <w:p w14:paraId="22214648" w14:textId="69CC6D90" w:rsidR="00814EBF" w:rsidRPr="00814EBF" w:rsidRDefault="00814EBF" w:rsidP="00814EBF">
      <w:pPr>
        <w:tabs>
          <w:tab w:val="right" w:pos="9072"/>
        </w:tabs>
        <w:rPr>
          <w:b/>
          <w:bCs/>
          <w:sz w:val="24"/>
          <w:szCs w:val="24"/>
        </w:rPr>
      </w:pPr>
      <w:r w:rsidRPr="00814EBF">
        <w:rPr>
          <w:b/>
          <w:bCs/>
          <w:sz w:val="24"/>
          <w:szCs w:val="24"/>
        </w:rPr>
        <w:t>Widerspruch gegen die Mobilfunksendeanlage</w:t>
      </w:r>
      <w:r w:rsidRPr="00814EBF">
        <w:rPr>
          <w:b/>
          <w:bCs/>
          <w:sz w:val="24"/>
          <w:szCs w:val="24"/>
        </w:rPr>
        <w:t xml:space="preserve"> </w:t>
      </w:r>
      <w:r w:rsidRPr="00814EBF">
        <w:rPr>
          <w:b/>
          <w:bCs/>
          <w:sz w:val="24"/>
          <w:szCs w:val="24"/>
        </w:rPr>
        <w:t>STOB-</w:t>
      </w:r>
      <w:proofErr w:type="spellStart"/>
      <w:r w:rsidRPr="00814EBF">
        <w:rPr>
          <w:b/>
          <w:bCs/>
          <w:sz w:val="24"/>
          <w:szCs w:val="24"/>
        </w:rPr>
        <w:t>Nr</w:t>
      </w:r>
      <w:proofErr w:type="spellEnd"/>
      <w:r w:rsidRPr="00814EBF">
        <w:rPr>
          <w:b/>
          <w:bCs/>
          <w:sz w:val="24"/>
          <w:szCs w:val="24"/>
        </w:rPr>
        <w:t xml:space="preserve">: </w:t>
      </w:r>
      <w:r w:rsidRPr="00814EBF">
        <w:rPr>
          <w:b/>
          <w:bCs/>
          <w:sz w:val="24"/>
          <w:szCs w:val="24"/>
        </w:rPr>
        <w:t>[</w:t>
      </w:r>
      <w:r w:rsidRPr="00814EBF">
        <w:rPr>
          <w:b/>
          <w:bCs/>
          <w:sz w:val="24"/>
          <w:szCs w:val="24"/>
        </w:rPr>
        <w:t>...</w:t>
      </w:r>
      <w:r w:rsidRPr="00814EBF">
        <w:rPr>
          <w:b/>
          <w:bCs/>
          <w:sz w:val="24"/>
          <w:szCs w:val="24"/>
        </w:rPr>
        <w:t>]</w:t>
      </w:r>
      <w:r w:rsidRPr="00814EBF">
        <w:rPr>
          <w:b/>
          <w:bCs/>
          <w:sz w:val="24"/>
          <w:szCs w:val="24"/>
        </w:rPr>
        <w:t xml:space="preserve"> vom </w:t>
      </w:r>
      <w:r w:rsidRPr="00814EBF">
        <w:rPr>
          <w:b/>
          <w:bCs/>
          <w:sz w:val="24"/>
          <w:szCs w:val="24"/>
        </w:rPr>
        <w:t>[</w:t>
      </w:r>
      <w:r w:rsidRPr="00814EBF">
        <w:rPr>
          <w:b/>
          <w:bCs/>
          <w:sz w:val="24"/>
          <w:szCs w:val="24"/>
        </w:rPr>
        <w:t>Datum</w:t>
      </w:r>
      <w:r w:rsidRPr="00814EBF">
        <w:rPr>
          <w:b/>
          <w:bCs/>
          <w:sz w:val="24"/>
          <w:szCs w:val="24"/>
        </w:rPr>
        <w:t>], [</w:t>
      </w:r>
      <w:r w:rsidRPr="00814EBF">
        <w:rPr>
          <w:b/>
          <w:bCs/>
          <w:sz w:val="24"/>
          <w:szCs w:val="24"/>
        </w:rPr>
        <w:t>Adresse der geplanten Mobilfunksendeanlage</w:t>
      </w:r>
      <w:r w:rsidRPr="00814EBF">
        <w:rPr>
          <w:b/>
          <w:bCs/>
          <w:sz w:val="24"/>
          <w:szCs w:val="24"/>
        </w:rPr>
        <w:t>]</w:t>
      </w:r>
    </w:p>
    <w:p w14:paraId="0D136E69" w14:textId="77777777" w:rsidR="00814EBF" w:rsidRPr="00814EBF" w:rsidRDefault="00814EBF" w:rsidP="00814EBF">
      <w:pPr>
        <w:rPr>
          <w:sz w:val="24"/>
          <w:szCs w:val="24"/>
        </w:rPr>
      </w:pPr>
    </w:p>
    <w:p w14:paraId="71920D92" w14:textId="5686D12C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 xml:space="preserve">Sehr geehrter Herr </w:t>
      </w:r>
      <w:proofErr w:type="spellStart"/>
      <w:r w:rsidRPr="00814EBF">
        <w:rPr>
          <w:sz w:val="24"/>
          <w:szCs w:val="24"/>
        </w:rPr>
        <w:t>Urbanik</w:t>
      </w:r>
      <w:proofErr w:type="spellEnd"/>
      <w:r w:rsidRPr="00814EBF">
        <w:rPr>
          <w:sz w:val="24"/>
          <w:szCs w:val="24"/>
        </w:rPr>
        <w:t>,</w:t>
      </w:r>
    </w:p>
    <w:p w14:paraId="56D4899D" w14:textId="0C7A38ED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 xml:space="preserve">gegen die oben genannte Standortbescheinigung für die Mobilfunksendeanlage (MFSA) in </w:t>
      </w:r>
      <w:r>
        <w:rPr>
          <w:sz w:val="24"/>
          <w:szCs w:val="24"/>
        </w:rPr>
        <w:t>[</w:t>
      </w:r>
      <w:r w:rsidRPr="00814EBF">
        <w:rPr>
          <w:sz w:val="24"/>
          <w:szCs w:val="24"/>
        </w:rPr>
        <w:t xml:space="preserve">Adresse </w:t>
      </w:r>
      <w:r>
        <w:rPr>
          <w:sz w:val="24"/>
          <w:szCs w:val="24"/>
        </w:rPr>
        <w:t xml:space="preserve">des </w:t>
      </w:r>
      <w:r w:rsidRPr="00814EBF">
        <w:rPr>
          <w:sz w:val="24"/>
          <w:szCs w:val="24"/>
        </w:rPr>
        <w:t>Ort</w:t>
      </w:r>
      <w:r>
        <w:rPr>
          <w:sz w:val="24"/>
          <w:szCs w:val="24"/>
        </w:rPr>
        <w:t>es]</w:t>
      </w:r>
      <w:r w:rsidRPr="00814EBF">
        <w:rPr>
          <w:sz w:val="24"/>
          <w:szCs w:val="24"/>
        </w:rPr>
        <w:t xml:space="preserve"> lege ich Widerspruch ein.</w:t>
      </w:r>
    </w:p>
    <w:p w14:paraId="28098868" w14:textId="7D5A6002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 xml:space="preserve">Ich wohne ca. </w:t>
      </w:r>
      <w:r w:rsidRPr="00814EBF">
        <w:rPr>
          <w:sz w:val="24"/>
          <w:szCs w:val="24"/>
        </w:rPr>
        <w:t>[</w:t>
      </w:r>
      <w:r w:rsidRPr="00814EBF">
        <w:rPr>
          <w:sz w:val="24"/>
          <w:szCs w:val="24"/>
        </w:rPr>
        <w:t>...</w:t>
      </w:r>
      <w:r w:rsidRPr="00814EBF">
        <w:rPr>
          <w:sz w:val="24"/>
          <w:szCs w:val="24"/>
        </w:rPr>
        <w:t>]</w:t>
      </w:r>
      <w:r w:rsidRPr="00814EBF">
        <w:rPr>
          <w:sz w:val="24"/>
          <w:szCs w:val="24"/>
        </w:rPr>
        <w:t xml:space="preserve"> m von der vorgenannten MFSA entfernt, also weit außerhalb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 xml:space="preserve">des von Ihrer Behörde in der Standortbescheinigung berechneten Sicherheitsabstandes, dem die in der </w:t>
      </w:r>
      <w:hyperlink r:id="rId4" w:history="1">
        <w:r w:rsidRPr="00001EE7">
          <w:rPr>
            <w:rStyle w:val="Hyperlink"/>
            <w:sz w:val="24"/>
            <w:szCs w:val="24"/>
          </w:rPr>
          <w:t>26.</w:t>
        </w:r>
        <w:r w:rsidRPr="00001EE7">
          <w:rPr>
            <w:rStyle w:val="Hyperlink"/>
            <w:sz w:val="24"/>
            <w:szCs w:val="24"/>
          </w:rPr>
          <w:t xml:space="preserve"> </w:t>
        </w:r>
        <w:r w:rsidRPr="00001EE7">
          <w:rPr>
            <w:rStyle w:val="Hyperlink"/>
            <w:rFonts w:cstheme="minorHAnsi"/>
            <w:sz w:val="24"/>
            <w:szCs w:val="24"/>
            <w:shd w:val="clear" w:color="auto" w:fill="FBFBFB"/>
          </w:rPr>
          <w:t>Bundes-Immissionsschutz-Verordnung</w:t>
        </w:r>
        <w:r w:rsidRPr="00001EE7">
          <w:rPr>
            <w:rStyle w:val="Hyperlink"/>
            <w:rFonts w:ascii="Arial" w:hAnsi="Arial" w:cs="Arial"/>
            <w:sz w:val="24"/>
            <w:szCs w:val="24"/>
            <w:shd w:val="clear" w:color="auto" w:fill="FBFBFB"/>
          </w:rPr>
          <w:t xml:space="preserve"> (</w:t>
        </w:r>
        <w:r w:rsidRPr="00001EE7">
          <w:rPr>
            <w:rStyle w:val="Hyperlink"/>
            <w:sz w:val="24"/>
            <w:szCs w:val="24"/>
          </w:rPr>
          <w:t>BImSchV</w:t>
        </w:r>
      </w:hyperlink>
      <w:r w:rsidRPr="00814EBF">
        <w:rPr>
          <w:sz w:val="24"/>
          <w:szCs w:val="24"/>
        </w:rPr>
        <w:t>)</w:t>
      </w:r>
      <w:r w:rsidRPr="00814EBF">
        <w:rPr>
          <w:sz w:val="24"/>
          <w:szCs w:val="24"/>
        </w:rPr>
        <w:t xml:space="preserve"> festgelegten Grenzwerte zu Grunde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>liegen.</w:t>
      </w:r>
    </w:p>
    <w:p w14:paraId="70BD130F" w14:textId="3E8F3C94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>Da aber bereits weit unterhalb der geltenden Grenzwerte Gesundheitsgefahren auftreten, geht von dem von Ihnen berechneten Sicherheitsabstand keine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>ausreichende Schutzwirkung aus.</w:t>
      </w:r>
    </w:p>
    <w:p w14:paraId="369AF8D9" w14:textId="28FF11B3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 xml:space="preserve">Die Gesundheitsschädlichkeit der Mobilfunkstrahlung unterhalb der Grenzwerte ergibt sich insbesondere aus der im Mai 2024 veröffentlichten </w:t>
      </w:r>
      <w:hyperlink r:id="rId5" w:history="1">
        <w:r w:rsidRPr="00F654C6">
          <w:rPr>
            <w:rStyle w:val="Hyperlink"/>
            <w:sz w:val="24"/>
            <w:szCs w:val="24"/>
          </w:rPr>
          <w:t>ATHEM-3</w:t>
        </w:r>
        <w:r w:rsidRPr="00F654C6">
          <w:rPr>
            <w:rStyle w:val="Hyperlink"/>
            <w:sz w:val="24"/>
            <w:szCs w:val="24"/>
          </w:rPr>
          <w:t xml:space="preserve"> </w:t>
        </w:r>
        <w:r w:rsidRPr="00F654C6">
          <w:rPr>
            <w:rStyle w:val="Hyperlink"/>
            <w:sz w:val="24"/>
            <w:szCs w:val="24"/>
          </w:rPr>
          <w:t>Studie</w:t>
        </w:r>
      </w:hyperlink>
      <w:r w:rsidRPr="00814EBF">
        <w:rPr>
          <w:sz w:val="24"/>
          <w:szCs w:val="24"/>
        </w:rPr>
        <w:t>, gemäß der bei den Anwohnern eines Mobilfunkmasts in Franken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>(Bayern) gegenüber der Kontrollgruppe signi</w:t>
      </w:r>
      <w:r w:rsidRPr="00814EBF">
        <w:rPr>
          <w:sz w:val="24"/>
          <w:szCs w:val="24"/>
        </w:rPr>
        <w:t>fi</w:t>
      </w:r>
      <w:r w:rsidRPr="00814EBF">
        <w:rPr>
          <w:sz w:val="24"/>
          <w:szCs w:val="24"/>
        </w:rPr>
        <w:t>kant verstärkt Chromosomenaberrationen auftraten, also eine Vorstufe von Krebs.</w:t>
      </w:r>
    </w:p>
    <w:p w14:paraId="13EE8FB3" w14:textId="75021388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>Die Gesundheitsschädlichkeit ergibt sich darüber hinaus aus einer Vielzahl von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>Reviews (</w:t>
      </w:r>
      <w:hyperlink r:id="rId6" w:history="1">
        <w:r w:rsidRPr="00705821">
          <w:rPr>
            <w:rStyle w:val="Hyperlink"/>
            <w:sz w:val="24"/>
            <w:szCs w:val="24"/>
          </w:rPr>
          <w:t>Auswertungen von Tausenden von Studien</w:t>
        </w:r>
      </w:hyperlink>
      <w:r w:rsidRPr="00814EBF">
        <w:rPr>
          <w:sz w:val="24"/>
          <w:szCs w:val="24"/>
        </w:rPr>
        <w:t xml:space="preserve">), darunter dem Schweizer Review, dem </w:t>
      </w:r>
      <w:hyperlink r:id="rId7" w:history="1">
        <w:r w:rsidRPr="00705821">
          <w:rPr>
            <w:rStyle w:val="Hyperlink"/>
            <w:sz w:val="24"/>
            <w:szCs w:val="24"/>
          </w:rPr>
          <w:t>STOA-Review des EU-Parlaments</w:t>
        </w:r>
      </w:hyperlink>
      <w:r w:rsidRPr="00814EBF">
        <w:rPr>
          <w:sz w:val="24"/>
          <w:szCs w:val="24"/>
        </w:rPr>
        <w:t>, sowie dem kürzlich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 xml:space="preserve">veröffentlichten mit </w:t>
      </w:r>
      <w:hyperlink r:id="rId8" w:history="1">
        <w:r w:rsidRPr="00814EBF">
          <w:rPr>
            <w:rStyle w:val="Hyperlink"/>
            <w:sz w:val="24"/>
            <w:szCs w:val="24"/>
          </w:rPr>
          <w:t>WHO-Geldern finanzierten Review</w:t>
        </w:r>
      </w:hyperlink>
      <w:r w:rsidRPr="00814EBF">
        <w:rPr>
          <w:sz w:val="24"/>
          <w:szCs w:val="24"/>
        </w:rPr>
        <w:t>, aus dem sich sogar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>eine eindeutig krebserregende Wirkung der Mobilfunkstrahlung unterhalb der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>Grenzwerte ergibt.</w:t>
      </w:r>
    </w:p>
    <w:p w14:paraId="2EE41968" w14:textId="5C5F05C6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>Auch großangelegte höchsten internationalen Standards genügende Tierstudien belegen die krebserregende Wirkung der Mobilfunkstrahlung unterhalb der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>Grenzwerte (</w:t>
      </w:r>
      <w:proofErr w:type="spellStart"/>
      <w:r w:rsidR="00F654C6">
        <w:rPr>
          <w:sz w:val="24"/>
          <w:szCs w:val="24"/>
        </w:rPr>
        <w:fldChar w:fldCharType="begin"/>
      </w:r>
      <w:r w:rsidR="00F654C6">
        <w:rPr>
          <w:sz w:val="24"/>
          <w:szCs w:val="24"/>
        </w:rPr>
        <w:instrText xml:space="preserve"> HYPERLINK "https://www.diagnose-funk.org/forschung/wirkungen-auf-den-menschen/krebsentstehung-und-krebspromotion/ntp-und-ramazzini-studie-(neueste-studien)" </w:instrText>
      </w:r>
      <w:r w:rsidR="00F654C6">
        <w:rPr>
          <w:sz w:val="24"/>
          <w:szCs w:val="24"/>
        </w:rPr>
      </w:r>
      <w:r w:rsidR="00F654C6">
        <w:rPr>
          <w:sz w:val="24"/>
          <w:szCs w:val="24"/>
        </w:rPr>
        <w:fldChar w:fldCharType="separate"/>
      </w:r>
      <w:r w:rsidRPr="00F654C6">
        <w:rPr>
          <w:rStyle w:val="Hyperlink"/>
          <w:sz w:val="24"/>
          <w:szCs w:val="24"/>
        </w:rPr>
        <w:t>Ramazzini</w:t>
      </w:r>
      <w:proofErr w:type="spellEnd"/>
      <w:r w:rsidRPr="00F654C6">
        <w:rPr>
          <w:rStyle w:val="Hyperlink"/>
          <w:sz w:val="24"/>
          <w:szCs w:val="24"/>
        </w:rPr>
        <w:t xml:space="preserve"> Studie, NTP-Studie</w:t>
      </w:r>
      <w:r w:rsidR="00F654C6">
        <w:rPr>
          <w:sz w:val="24"/>
          <w:szCs w:val="24"/>
        </w:rPr>
        <w:fldChar w:fldCharType="end"/>
      </w:r>
      <w:r w:rsidRPr="00814EBF">
        <w:rPr>
          <w:sz w:val="24"/>
          <w:szCs w:val="24"/>
        </w:rPr>
        <w:t>). Sie belegen, dass die der Grenzwertfestlegung zu Grunde liegende physikalische Grundannahme falsch ist.</w:t>
      </w:r>
    </w:p>
    <w:p w14:paraId="7FAF7C73" w14:textId="77777777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>Die Grenzwerte sind deshalb nichtig.</w:t>
      </w:r>
    </w:p>
    <w:p w14:paraId="6426442D" w14:textId="5E5B4C27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lastRenderedPageBreak/>
        <w:t>Bereits bei Festlegung der Grenzwerte wusste der Verordnungsgeber hierum.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 xml:space="preserve">Dies ergibt sich u.a. aus der Bundesdrucksache 393/96 und aus der </w:t>
      </w:r>
      <w:hyperlink r:id="rId9" w:history="1">
        <w:r w:rsidRPr="00705821">
          <w:rPr>
            <w:rStyle w:val="Hyperlink"/>
            <w:sz w:val="24"/>
            <w:szCs w:val="24"/>
          </w:rPr>
          <w:t>Veröffentlichung der Strahlenschutzkommission, 107. Sitzung, Bundesanzeiger Nr.</w:t>
        </w:r>
        <w:r w:rsidRPr="00705821">
          <w:rPr>
            <w:rStyle w:val="Hyperlink"/>
            <w:sz w:val="24"/>
            <w:szCs w:val="24"/>
          </w:rPr>
          <w:t xml:space="preserve"> </w:t>
        </w:r>
        <w:r w:rsidRPr="00705821">
          <w:rPr>
            <w:rStyle w:val="Hyperlink"/>
            <w:sz w:val="24"/>
            <w:szCs w:val="24"/>
          </w:rPr>
          <w:t>43 vom 03. März 1992</w:t>
        </w:r>
      </w:hyperlink>
      <w:r w:rsidRPr="00814EBF">
        <w:rPr>
          <w:sz w:val="24"/>
          <w:szCs w:val="24"/>
        </w:rPr>
        <w:t>.</w:t>
      </w:r>
    </w:p>
    <w:p w14:paraId="2B12539B" w14:textId="77777777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>Die Grenzwerte wurden nach alledem sogar vorsätzlich rechtswidrig erlassen.</w:t>
      </w:r>
    </w:p>
    <w:p w14:paraId="791E324E" w14:textId="77777777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>Sie sind nichtig.</w:t>
      </w:r>
    </w:p>
    <w:p w14:paraId="551F1B6A" w14:textId="25FFE161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 xml:space="preserve">Und wegen Nichtigkeit der </w:t>
      </w:r>
      <w:hyperlink r:id="rId10" w:history="1">
        <w:r w:rsidRPr="00001EE7">
          <w:rPr>
            <w:rStyle w:val="Hyperlink"/>
            <w:sz w:val="24"/>
            <w:szCs w:val="24"/>
          </w:rPr>
          <w:t>26.</w:t>
        </w:r>
        <w:r w:rsidRPr="00001EE7">
          <w:rPr>
            <w:rStyle w:val="Hyperlink"/>
            <w:sz w:val="24"/>
            <w:szCs w:val="24"/>
          </w:rPr>
          <w:t xml:space="preserve"> </w:t>
        </w:r>
        <w:r w:rsidRPr="00001EE7">
          <w:rPr>
            <w:rStyle w:val="Hyperlink"/>
            <w:sz w:val="24"/>
            <w:szCs w:val="24"/>
          </w:rPr>
          <w:t>BImSchV</w:t>
        </w:r>
      </w:hyperlink>
      <w:r w:rsidRPr="00814EBF">
        <w:rPr>
          <w:sz w:val="24"/>
          <w:szCs w:val="24"/>
        </w:rPr>
        <w:t xml:space="preserve"> ist auch die von Ihrer Behörde im Betreff genannte Standortbescheinigung rechtswidrig sowie sämtliche seit Erlass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 xml:space="preserve">der </w:t>
      </w:r>
      <w:hyperlink r:id="rId11" w:history="1">
        <w:r w:rsidRPr="00001EE7">
          <w:rPr>
            <w:rStyle w:val="Hyperlink"/>
            <w:sz w:val="24"/>
            <w:szCs w:val="24"/>
          </w:rPr>
          <w:t>26.</w:t>
        </w:r>
        <w:r w:rsidR="00001EE7">
          <w:rPr>
            <w:rStyle w:val="Hyperlink"/>
            <w:sz w:val="24"/>
            <w:szCs w:val="24"/>
          </w:rPr>
          <w:t xml:space="preserve"> </w:t>
        </w:r>
        <w:r w:rsidRPr="00001EE7">
          <w:rPr>
            <w:rStyle w:val="Hyperlink"/>
            <w:sz w:val="24"/>
            <w:szCs w:val="24"/>
          </w:rPr>
          <w:t>BImSchV</w:t>
        </w:r>
      </w:hyperlink>
      <w:r w:rsidRPr="00814EBF">
        <w:rPr>
          <w:sz w:val="24"/>
          <w:szCs w:val="24"/>
        </w:rPr>
        <w:t xml:space="preserve"> von Ihrer Behörde erteilten Standortbescheinigungen.</w:t>
      </w:r>
    </w:p>
    <w:p w14:paraId="2C79C83A" w14:textId="580C4D41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>Durch die Erteilung der im Betreff genannten Standortbescheinigung bin ich in</w:t>
      </w:r>
      <w:r w:rsidRPr="00814EBF">
        <w:rPr>
          <w:sz w:val="24"/>
          <w:szCs w:val="24"/>
        </w:rPr>
        <w:t xml:space="preserve"> </w:t>
      </w:r>
      <w:r w:rsidRPr="00814EBF">
        <w:rPr>
          <w:sz w:val="24"/>
          <w:szCs w:val="24"/>
        </w:rPr>
        <w:t xml:space="preserve">meinem Recht aus </w:t>
      </w:r>
      <w:hyperlink r:id="rId12" w:history="1">
        <w:r w:rsidRPr="00001EE7">
          <w:rPr>
            <w:rStyle w:val="Hyperlink"/>
            <w:sz w:val="24"/>
            <w:szCs w:val="24"/>
          </w:rPr>
          <w:t>§4 BEMFV</w:t>
        </w:r>
      </w:hyperlink>
      <w:r w:rsidRPr="00814EBF">
        <w:rPr>
          <w:sz w:val="24"/>
          <w:szCs w:val="24"/>
        </w:rPr>
        <w:t xml:space="preserve">, </w:t>
      </w:r>
      <w:hyperlink r:id="rId13" w:history="1">
        <w:r w:rsidRPr="00001EE7">
          <w:rPr>
            <w:rStyle w:val="Hyperlink"/>
            <w:sz w:val="24"/>
            <w:szCs w:val="24"/>
          </w:rPr>
          <w:t>§23 BImSchG</w:t>
        </w:r>
      </w:hyperlink>
      <w:r w:rsidRPr="00814EBF">
        <w:rPr>
          <w:sz w:val="24"/>
          <w:szCs w:val="24"/>
        </w:rPr>
        <w:t xml:space="preserve"> und </w:t>
      </w:r>
      <w:hyperlink r:id="rId14" w:history="1">
        <w:r w:rsidRPr="00001EE7">
          <w:rPr>
            <w:rStyle w:val="Hyperlink"/>
            <w:sz w:val="24"/>
            <w:szCs w:val="24"/>
          </w:rPr>
          <w:t>Art.2 Abs.2 S.1 GG</w:t>
        </w:r>
      </w:hyperlink>
      <w:r w:rsidRPr="00814EBF">
        <w:rPr>
          <w:sz w:val="24"/>
          <w:szCs w:val="24"/>
        </w:rPr>
        <w:t xml:space="preserve"> verletzt.</w:t>
      </w:r>
    </w:p>
    <w:p w14:paraId="57031CBB" w14:textId="77777777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>Meinem Widerspruch ist deshalb stattzugeben.</w:t>
      </w:r>
    </w:p>
    <w:p w14:paraId="2D720C99" w14:textId="77777777" w:rsidR="00814EBF" w:rsidRPr="00814EBF" w:rsidRDefault="00814EBF" w:rsidP="00814EBF">
      <w:pPr>
        <w:rPr>
          <w:sz w:val="24"/>
          <w:szCs w:val="24"/>
        </w:rPr>
      </w:pPr>
      <w:r w:rsidRPr="00814EBF">
        <w:rPr>
          <w:sz w:val="24"/>
          <w:szCs w:val="24"/>
        </w:rPr>
        <w:t>Mit freundlichen Grüßen</w:t>
      </w:r>
    </w:p>
    <w:p w14:paraId="27AFB165" w14:textId="6F6684CF" w:rsidR="00745D8D" w:rsidRPr="00814EBF" w:rsidRDefault="00814EBF">
      <w:pPr>
        <w:rPr>
          <w:sz w:val="24"/>
          <w:szCs w:val="24"/>
        </w:rPr>
      </w:pPr>
      <w:r w:rsidRPr="00814EBF">
        <w:rPr>
          <w:sz w:val="24"/>
          <w:szCs w:val="24"/>
        </w:rPr>
        <w:t>(Unterschrift)</w:t>
      </w:r>
    </w:p>
    <w:sectPr w:rsidR="00745D8D" w:rsidRPr="00814E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BF"/>
    <w:rsid w:val="00001EE7"/>
    <w:rsid w:val="00705821"/>
    <w:rsid w:val="00745D8D"/>
    <w:rsid w:val="00814EBF"/>
    <w:rsid w:val="00F6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FB72"/>
  <w15:chartTrackingRefBased/>
  <w15:docId w15:val="{09CB364A-534B-42CD-A8BC-7446DC82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4E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4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160412025002338?" TargetMode="External"/><Relationship Id="rId13" Type="http://schemas.openxmlformats.org/officeDocument/2006/relationships/hyperlink" Target="https://www.gesetze-im-internet.de/bimschg/__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roparl.europa.eu/stoa/en/document/EPRS_STU(2021)690012" TargetMode="External"/><Relationship Id="rId12" Type="http://schemas.openxmlformats.org/officeDocument/2006/relationships/hyperlink" Target="https://www.gesetze-im-internet.de/bemfv/__4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mfdata.org/" TargetMode="External"/><Relationship Id="rId11" Type="http://schemas.openxmlformats.org/officeDocument/2006/relationships/hyperlink" Target="https://www.verwaltungsvorschriften-im-internet.de/bsvwvbund_26022016_159820101.htm" TargetMode="External"/><Relationship Id="rId5" Type="http://schemas.openxmlformats.org/officeDocument/2006/relationships/hyperlink" Target="https://kompetenzinitiative.com/wp-content/uploads/2024/07/ATHEM_3_Schlussbericht-24071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erwaltungsvorschriften-im-internet.de/bsvwvbund_26022016_159820101.htm" TargetMode="External"/><Relationship Id="rId4" Type="http://schemas.openxmlformats.org/officeDocument/2006/relationships/hyperlink" Target="https://www.verwaltungsvorschriften-im-internet.de/bsvwvbund_26022016_159820101.htm" TargetMode="External"/><Relationship Id="rId9" Type="http://schemas.openxmlformats.org/officeDocument/2006/relationships/hyperlink" Target="https://www.ssk.de/SharedDocs/Beratungsergebnisse/DE/1991/Schutz_beim_Mobilfunk.pdf?__blob=publicationFile&amp;v=2" TargetMode="External"/><Relationship Id="rId14" Type="http://schemas.openxmlformats.org/officeDocument/2006/relationships/hyperlink" Target="https://www.gesetze-im-internet.de/gg/art_2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Fischer</dc:creator>
  <cp:keywords/>
  <dc:description/>
  <cp:lastModifiedBy>Falk Fischer</cp:lastModifiedBy>
  <cp:revision>1</cp:revision>
  <dcterms:created xsi:type="dcterms:W3CDTF">2025-06-19T00:17:00Z</dcterms:created>
  <dcterms:modified xsi:type="dcterms:W3CDTF">2025-06-19T00:58:00Z</dcterms:modified>
</cp:coreProperties>
</file>